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7ACC4" w14:textId="77777777" w:rsidR="00C92D20" w:rsidRDefault="00C92D20" w:rsidP="00C92D20">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Florida State University College of Criminology and Criminal Justice</w:t>
      </w:r>
    </w:p>
    <w:p w14:paraId="725BA17C" w14:textId="4AFBD6A7" w:rsidR="00C92D20" w:rsidRDefault="411AB441" w:rsidP="6B0B60D5">
      <w:pPr>
        <w:spacing w:after="0" w:line="240" w:lineRule="auto"/>
        <w:contextualSpacing/>
        <w:jc w:val="center"/>
        <w:rPr>
          <w:rFonts w:ascii="Times New Roman" w:hAnsi="Times New Roman" w:cs="Times New Roman"/>
          <w:b/>
          <w:bCs/>
          <w:sz w:val="24"/>
          <w:szCs w:val="24"/>
        </w:rPr>
      </w:pPr>
      <w:r w:rsidRPr="6B0B60D5">
        <w:rPr>
          <w:rFonts w:ascii="Times New Roman" w:hAnsi="Times New Roman" w:cs="Times New Roman"/>
          <w:b/>
          <w:bCs/>
          <w:sz w:val="24"/>
          <w:szCs w:val="24"/>
        </w:rPr>
        <w:t xml:space="preserve">Ph.D. Comprehensive Examination in Research Methods and Statistics, </w:t>
      </w:r>
      <w:r w:rsidR="008F469E">
        <w:rPr>
          <w:rFonts w:ascii="Times New Roman" w:hAnsi="Times New Roman" w:cs="Times New Roman"/>
          <w:b/>
          <w:bCs/>
          <w:sz w:val="24"/>
          <w:szCs w:val="24"/>
        </w:rPr>
        <w:t xml:space="preserve">Spring </w:t>
      </w:r>
      <w:r w:rsidR="03AF6C6B" w:rsidRPr="6B0B60D5">
        <w:rPr>
          <w:rFonts w:ascii="Times New Roman" w:hAnsi="Times New Roman" w:cs="Times New Roman"/>
          <w:b/>
          <w:bCs/>
          <w:sz w:val="24"/>
          <w:szCs w:val="24"/>
        </w:rPr>
        <w:t>202</w:t>
      </w:r>
      <w:r w:rsidR="008F469E">
        <w:rPr>
          <w:rFonts w:ascii="Times New Roman" w:hAnsi="Times New Roman" w:cs="Times New Roman"/>
          <w:b/>
          <w:bCs/>
          <w:sz w:val="24"/>
          <w:szCs w:val="24"/>
        </w:rPr>
        <w:t>6</w:t>
      </w:r>
    </w:p>
    <w:p w14:paraId="404EFA6C" w14:textId="77777777" w:rsidR="00C92D20" w:rsidRDefault="00C92D20" w:rsidP="6B0B60D5">
      <w:pPr>
        <w:spacing w:line="240" w:lineRule="auto"/>
        <w:contextualSpacing/>
        <w:jc w:val="center"/>
        <w:rPr>
          <w:rFonts w:ascii="Times New Roman" w:hAnsi="Times New Roman" w:cs="Times New Roman"/>
          <w:b/>
          <w:bCs/>
          <w:sz w:val="24"/>
          <w:szCs w:val="24"/>
        </w:rPr>
      </w:pPr>
    </w:p>
    <w:p w14:paraId="16AE77C4" w14:textId="77777777" w:rsidR="00C92D20" w:rsidRDefault="00C92D20" w:rsidP="00C92D20">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DAY 1 OF THE EXAM</w:t>
      </w:r>
    </w:p>
    <w:p w14:paraId="20BABDD0" w14:textId="77777777" w:rsidR="00C92D20" w:rsidRDefault="00C92D20" w:rsidP="6B0B60D5">
      <w:pPr>
        <w:spacing w:after="0" w:line="240" w:lineRule="auto"/>
        <w:contextualSpacing/>
        <w:rPr>
          <w:rFonts w:ascii="Times New Roman" w:hAnsi="Times New Roman" w:cs="Times New Roman"/>
          <w:b/>
          <w:bCs/>
          <w:sz w:val="24"/>
          <w:szCs w:val="24"/>
        </w:rPr>
      </w:pPr>
    </w:p>
    <w:p w14:paraId="37109560" w14:textId="77777777" w:rsidR="00C92D20" w:rsidRDefault="00C92D20" w:rsidP="00C92D20">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INSTRUCTIONS:</w:t>
      </w:r>
    </w:p>
    <w:p w14:paraId="123F624A" w14:textId="77777777" w:rsidR="00C92D20" w:rsidRDefault="00C92D20" w:rsidP="00C92D20">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Answer one question from each of the two sections below. Please notify the proctor when you</w:t>
      </w:r>
    </w:p>
    <w:p w14:paraId="24AA5F44" w14:textId="77777777" w:rsidR="00C92D20" w:rsidRDefault="00C92D20" w:rsidP="00C92D20">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are finished. Please note: Once a student takes possession of the examination at the start of the</w:t>
      </w:r>
    </w:p>
    <w:p w14:paraId="371577E4" w14:textId="77777777" w:rsidR="00C92D20" w:rsidRDefault="00C92D20" w:rsidP="00C92D20">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exam period, this constitutes an attempt at taking the exam, regardless of whether the student</w:t>
      </w:r>
    </w:p>
    <w:p w14:paraId="4DA5248B" w14:textId="2983C601" w:rsidR="00C92D20" w:rsidRDefault="00C92D20" w:rsidP="00C92D20">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completes the exam, hands in any answers, or remains for the full exam period.</w:t>
      </w:r>
    </w:p>
    <w:p w14:paraId="3F4FCE0F" w14:textId="77777777" w:rsidR="00C92D20" w:rsidRDefault="00C92D20" w:rsidP="00C92D20">
      <w:pPr>
        <w:spacing w:after="0" w:line="240" w:lineRule="auto"/>
        <w:contextualSpacing/>
        <w:rPr>
          <w:rFonts w:ascii="Times New Roman" w:hAnsi="Times New Roman" w:cs="Times New Roman"/>
          <w:sz w:val="24"/>
          <w:szCs w:val="24"/>
        </w:rPr>
      </w:pPr>
    </w:p>
    <w:p w14:paraId="5377C39C" w14:textId="77777777" w:rsidR="00C92D20" w:rsidRDefault="00C92D20" w:rsidP="6B0B60D5">
      <w:pPr>
        <w:spacing w:after="0" w:line="240" w:lineRule="auto"/>
        <w:contextualSpacing/>
        <w:rPr>
          <w:rFonts w:ascii="Times New Roman" w:hAnsi="Times New Roman" w:cs="Times New Roman"/>
          <w:sz w:val="24"/>
          <w:szCs w:val="24"/>
        </w:rPr>
      </w:pPr>
    </w:p>
    <w:p w14:paraId="34980CB7" w14:textId="340623BE" w:rsidR="00C92D20" w:rsidRDefault="00C92D20" w:rsidP="00C92D20">
      <w:pPr>
        <w:pStyle w:val="ListParagraph"/>
        <w:numPr>
          <w:ilvl w:val="0"/>
          <w:numId w:val="1"/>
        </w:numPr>
        <w:ind w:left="720"/>
        <w:rPr>
          <w:rFonts w:cs="Times New Roman"/>
          <w:b/>
          <w:bCs/>
          <w:szCs w:val="24"/>
        </w:rPr>
      </w:pPr>
      <w:r>
        <w:rPr>
          <w:rFonts w:cs="Times New Roman"/>
          <w:b/>
          <w:bCs/>
          <w:szCs w:val="24"/>
        </w:rPr>
        <w:t>RESEARCH DESIGN</w:t>
      </w:r>
    </w:p>
    <w:p w14:paraId="6A95EE96" w14:textId="77777777" w:rsidR="00C92D20" w:rsidRDefault="00C92D20" w:rsidP="6B0B60D5">
      <w:pPr>
        <w:spacing w:after="0"/>
        <w:rPr>
          <w:rFonts w:cs="Times New Roman"/>
          <w:b/>
          <w:bCs/>
        </w:rPr>
      </w:pPr>
    </w:p>
    <w:p w14:paraId="2CB01AF1" w14:textId="77777777" w:rsidR="00BF4E71" w:rsidRPr="00BF4E71" w:rsidRDefault="00284890" w:rsidP="00BF4E71">
      <w:pPr>
        <w:pStyle w:val="ListParagraph"/>
        <w:numPr>
          <w:ilvl w:val="3"/>
          <w:numId w:val="1"/>
        </w:numPr>
        <w:ind w:left="720"/>
        <w:rPr>
          <w:rFonts w:eastAsia="Times New Roman" w:cs="Times New Roman"/>
          <w:color w:val="000000" w:themeColor="text1"/>
          <w:szCs w:val="24"/>
        </w:rPr>
      </w:pPr>
      <w:r w:rsidRPr="00284890">
        <w:rPr>
          <w:rFonts w:eastAsia="Times New Roman" w:cs="Times New Roman"/>
          <w:color w:val="000000" w:themeColor="text1"/>
        </w:rPr>
        <w:t>Researchers have long struggled to disentangle the reciprocal relationship between levels of household gun ownership and neighborhood violent crime rates. Discuss why reciprocal causation is problematic for most research designs, and describe two approaches that could address these challenges.</w:t>
      </w:r>
    </w:p>
    <w:p w14:paraId="3B06CC8D" w14:textId="77777777" w:rsidR="00BF4E71" w:rsidRPr="00BF4E71" w:rsidRDefault="00BF4E71" w:rsidP="00BF4E71">
      <w:pPr>
        <w:pStyle w:val="ListParagraph"/>
        <w:ind w:left="1080"/>
        <w:rPr>
          <w:rFonts w:eastAsia="Times New Roman" w:cs="Times New Roman"/>
          <w:color w:val="000000" w:themeColor="text1"/>
          <w:szCs w:val="24"/>
        </w:rPr>
      </w:pPr>
    </w:p>
    <w:p w14:paraId="11FD7B28" w14:textId="2DDA5440" w:rsidR="00284890" w:rsidRPr="00BF4E71" w:rsidRDefault="00284890" w:rsidP="00BF4E71">
      <w:pPr>
        <w:pStyle w:val="ListParagraph"/>
        <w:numPr>
          <w:ilvl w:val="3"/>
          <w:numId w:val="1"/>
        </w:numPr>
        <w:ind w:left="720"/>
        <w:rPr>
          <w:rFonts w:eastAsia="Times New Roman" w:cs="Times New Roman"/>
          <w:color w:val="000000" w:themeColor="text1"/>
          <w:szCs w:val="24"/>
        </w:rPr>
      </w:pPr>
      <w:r w:rsidRPr="00BF4E71">
        <w:rPr>
          <w:rFonts w:eastAsia="Times New Roman" w:cs="Times New Roman"/>
          <w:color w:val="000000" w:themeColor="text1"/>
        </w:rPr>
        <w:t>In non-experimental designs, non-equivalent comparison groups are a common way to approximate the counterfactual condition. Explain ways in which the inclusion of a comparison group can address, and ways in which it fails to address, threats to a study’s internal validity. Illustrate your explanation with a discussion of three specific threats to internal validity. Describe a strong method for identifying a good comparison group.</w:t>
      </w:r>
    </w:p>
    <w:p w14:paraId="4222B309" w14:textId="61C7ED7D" w:rsidR="6B0B60D5" w:rsidRDefault="6B0B60D5" w:rsidP="6B0B60D5">
      <w:pPr>
        <w:rPr>
          <w:rFonts w:cs="Times New Roman"/>
        </w:rPr>
      </w:pPr>
    </w:p>
    <w:p w14:paraId="6A58F489" w14:textId="4B60EF28" w:rsidR="6B0B60D5" w:rsidRDefault="6B0B60D5" w:rsidP="6B0B60D5">
      <w:pPr>
        <w:rPr>
          <w:rFonts w:cs="Times New Roman"/>
        </w:rPr>
      </w:pPr>
    </w:p>
    <w:p w14:paraId="2D225D0A" w14:textId="77777777" w:rsidR="00C92D20" w:rsidRDefault="00C92D20" w:rsidP="00C92D20">
      <w:pPr>
        <w:pStyle w:val="ListParagraph"/>
        <w:widowControl w:val="0"/>
        <w:numPr>
          <w:ilvl w:val="0"/>
          <w:numId w:val="1"/>
        </w:numPr>
        <w:suppressAutoHyphens/>
        <w:ind w:left="720"/>
        <w:rPr>
          <w:rFonts w:cs="Times New Roman"/>
          <w:b/>
          <w:bCs/>
          <w:szCs w:val="24"/>
        </w:rPr>
      </w:pPr>
      <w:r>
        <w:rPr>
          <w:rFonts w:cs="Times New Roman"/>
          <w:b/>
          <w:bCs/>
          <w:szCs w:val="24"/>
        </w:rPr>
        <w:t>DATA GATHERING</w:t>
      </w:r>
    </w:p>
    <w:p w14:paraId="726653A5" w14:textId="2C3783D7" w:rsidR="00C92D20" w:rsidRDefault="00C92D20" w:rsidP="6B0B60D5">
      <w:pPr>
        <w:spacing w:after="0"/>
        <w:rPr>
          <w:rFonts w:cs="Times New Roman"/>
        </w:rPr>
      </w:pPr>
    </w:p>
    <w:p w14:paraId="6CED50AA" w14:textId="77561326" w:rsidR="00765C65" w:rsidRPr="00765C65" w:rsidRDefault="00765C65" w:rsidP="00765C65">
      <w:pPr>
        <w:pStyle w:val="ListParagraph"/>
        <w:numPr>
          <w:ilvl w:val="0"/>
          <w:numId w:val="5"/>
        </w:numPr>
        <w:rPr>
          <w:rFonts w:eastAsia="Times New Roman" w:cs="Times New Roman"/>
          <w:color w:val="000000" w:themeColor="text1"/>
          <w:szCs w:val="24"/>
        </w:rPr>
      </w:pPr>
      <w:r w:rsidRPr="00765C65">
        <w:rPr>
          <w:rFonts w:eastAsia="Times New Roman" w:cs="Times New Roman"/>
          <w:color w:val="000000" w:themeColor="text1"/>
        </w:rPr>
        <w:t>In many studies of delinquency the dependent variable is some kind of index that combines responses to self-report questions about multiple types of delinquency. (a) Describe the different types of indexes that can be created for such studies, (b) state the relative advantages and disadvantages of these types of indexes, and (c) describe the different ways the individual items can be combined into an index.</w:t>
      </w:r>
    </w:p>
    <w:p w14:paraId="235B4DFD" w14:textId="77777777" w:rsidR="00765C65" w:rsidRPr="00765C65" w:rsidRDefault="00765C65" w:rsidP="00765C65">
      <w:pPr>
        <w:pStyle w:val="ListParagraph"/>
        <w:rPr>
          <w:rFonts w:eastAsia="Times New Roman" w:cs="Times New Roman"/>
          <w:color w:val="000000" w:themeColor="text1"/>
          <w:szCs w:val="24"/>
        </w:rPr>
      </w:pPr>
    </w:p>
    <w:p w14:paraId="6FB6D49A" w14:textId="53881B22" w:rsidR="00765C65" w:rsidRPr="00320C6A" w:rsidRDefault="00320C6A" w:rsidP="00320C6A">
      <w:pPr>
        <w:pStyle w:val="ListParagraph"/>
        <w:numPr>
          <w:ilvl w:val="0"/>
          <w:numId w:val="5"/>
        </w:numPr>
        <w:rPr>
          <w:rFonts w:eastAsia="Times New Roman" w:cs="Times New Roman"/>
          <w:color w:val="000000" w:themeColor="text1"/>
          <w:szCs w:val="24"/>
        </w:rPr>
      </w:pPr>
      <w:r w:rsidRPr="00320C6A">
        <w:rPr>
          <w:rFonts w:eastAsia="Times New Roman" w:cs="Times New Roman"/>
          <w:color w:val="000000" w:themeColor="text1"/>
        </w:rPr>
        <w:t>Depending on the research question addressed, external validity may be a key consideration. Provide a summary of the different ways to increase external validity. Finally, design a study that employs one or more of the specified techniques aimed at increasing external validity.</w:t>
      </w:r>
    </w:p>
    <w:p w14:paraId="2C5F3C09" w14:textId="77777777" w:rsidR="007C61A2" w:rsidRDefault="007C61A2">
      <w:pPr>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60110074" w14:textId="2CE3707D" w:rsidR="00C92D20" w:rsidRDefault="00C92D20" w:rsidP="00C92D20">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Florida State University College of Criminology and Criminal Justice</w:t>
      </w:r>
    </w:p>
    <w:p w14:paraId="074B3B62" w14:textId="3042303A" w:rsidR="00C92D20" w:rsidRDefault="411AB441" w:rsidP="6B0B60D5">
      <w:pPr>
        <w:spacing w:line="240" w:lineRule="auto"/>
        <w:contextualSpacing/>
        <w:jc w:val="center"/>
        <w:rPr>
          <w:rFonts w:ascii="Times New Roman" w:hAnsi="Times New Roman" w:cs="Times New Roman"/>
          <w:b/>
          <w:bCs/>
          <w:sz w:val="24"/>
          <w:szCs w:val="24"/>
        </w:rPr>
      </w:pPr>
      <w:r w:rsidRPr="6B0B60D5">
        <w:rPr>
          <w:rFonts w:ascii="Times New Roman" w:hAnsi="Times New Roman" w:cs="Times New Roman"/>
          <w:b/>
          <w:bCs/>
          <w:sz w:val="24"/>
          <w:szCs w:val="24"/>
        </w:rPr>
        <w:t xml:space="preserve">Ph.D. Comprehensive Examination in Research Methods and Statistics, </w:t>
      </w:r>
      <w:r w:rsidR="008F469E">
        <w:rPr>
          <w:rFonts w:ascii="Times New Roman" w:hAnsi="Times New Roman" w:cs="Times New Roman"/>
          <w:b/>
          <w:bCs/>
          <w:sz w:val="24"/>
          <w:szCs w:val="24"/>
        </w:rPr>
        <w:t>Spring</w:t>
      </w:r>
      <w:r w:rsidR="0F3AD08E" w:rsidRPr="6B0B60D5">
        <w:rPr>
          <w:rFonts w:ascii="Times New Roman" w:hAnsi="Times New Roman" w:cs="Times New Roman"/>
          <w:b/>
          <w:bCs/>
          <w:sz w:val="24"/>
          <w:szCs w:val="24"/>
        </w:rPr>
        <w:t xml:space="preserve"> </w:t>
      </w:r>
      <w:r w:rsidR="03AF6C6B" w:rsidRPr="6B0B60D5">
        <w:rPr>
          <w:rFonts w:ascii="Times New Roman" w:hAnsi="Times New Roman" w:cs="Times New Roman"/>
          <w:b/>
          <w:bCs/>
          <w:sz w:val="24"/>
          <w:szCs w:val="24"/>
        </w:rPr>
        <w:t>202</w:t>
      </w:r>
      <w:r w:rsidR="008F469E">
        <w:rPr>
          <w:rFonts w:ascii="Times New Roman" w:hAnsi="Times New Roman" w:cs="Times New Roman"/>
          <w:b/>
          <w:bCs/>
          <w:sz w:val="24"/>
          <w:szCs w:val="24"/>
        </w:rPr>
        <w:t>6</w:t>
      </w:r>
    </w:p>
    <w:p w14:paraId="5040A4D2" w14:textId="77777777" w:rsidR="00C92D20" w:rsidRDefault="00C92D20" w:rsidP="6B0B60D5">
      <w:pPr>
        <w:spacing w:line="240" w:lineRule="auto"/>
        <w:contextualSpacing/>
        <w:rPr>
          <w:rFonts w:ascii="Times New Roman" w:hAnsi="Times New Roman" w:cs="Times New Roman"/>
          <w:b/>
          <w:bCs/>
          <w:sz w:val="24"/>
          <w:szCs w:val="24"/>
        </w:rPr>
      </w:pPr>
    </w:p>
    <w:p w14:paraId="29BE6889" w14:textId="483B08B1" w:rsidR="00C92D20" w:rsidRDefault="00C92D20" w:rsidP="00C92D20">
      <w:pPr>
        <w:spacing w:line="240" w:lineRule="auto"/>
        <w:contextualSpacing/>
        <w:rPr>
          <w:rFonts w:ascii="Times New Roman" w:hAnsi="Times New Roman" w:cs="Times New Roman"/>
          <w:b/>
          <w:sz w:val="24"/>
          <w:szCs w:val="24"/>
        </w:rPr>
      </w:pPr>
      <w:r>
        <w:rPr>
          <w:rFonts w:ascii="Times New Roman" w:hAnsi="Times New Roman" w:cs="Times New Roman"/>
          <w:b/>
          <w:sz w:val="24"/>
          <w:szCs w:val="24"/>
        </w:rPr>
        <w:t>DAY 2 OF THE EXAM</w:t>
      </w:r>
    </w:p>
    <w:p w14:paraId="08BD2305" w14:textId="77777777" w:rsidR="00C92D20" w:rsidRDefault="00C92D20" w:rsidP="6B0B60D5">
      <w:pPr>
        <w:spacing w:after="0" w:line="240" w:lineRule="auto"/>
        <w:contextualSpacing/>
        <w:rPr>
          <w:rFonts w:ascii="Times New Roman" w:hAnsi="Times New Roman" w:cs="Times New Roman"/>
          <w:b/>
          <w:bCs/>
          <w:sz w:val="24"/>
          <w:szCs w:val="24"/>
        </w:rPr>
      </w:pPr>
    </w:p>
    <w:p w14:paraId="5AF522B9" w14:textId="77777777" w:rsidR="00C92D20" w:rsidRDefault="00C92D20" w:rsidP="00C92D20">
      <w:pPr>
        <w:spacing w:line="240" w:lineRule="auto"/>
        <w:contextualSpacing/>
        <w:rPr>
          <w:rFonts w:ascii="Times New Roman" w:hAnsi="Times New Roman" w:cs="Times New Roman"/>
          <w:b/>
          <w:sz w:val="24"/>
          <w:szCs w:val="24"/>
        </w:rPr>
      </w:pPr>
      <w:r>
        <w:rPr>
          <w:rFonts w:ascii="Times New Roman" w:hAnsi="Times New Roman" w:cs="Times New Roman"/>
          <w:b/>
          <w:sz w:val="24"/>
          <w:szCs w:val="24"/>
        </w:rPr>
        <w:t>INSTRUCTIONS:</w:t>
      </w:r>
    </w:p>
    <w:p w14:paraId="5FEB0AA8" w14:textId="5DBD0F5C" w:rsidR="00C92D20" w:rsidRDefault="411AB441" w:rsidP="00C92D20">
      <w:pPr>
        <w:spacing w:line="240" w:lineRule="auto"/>
        <w:contextualSpacing/>
        <w:rPr>
          <w:rFonts w:ascii="Times New Roman" w:hAnsi="Times New Roman" w:cs="Times New Roman"/>
          <w:sz w:val="24"/>
          <w:szCs w:val="24"/>
        </w:rPr>
      </w:pPr>
      <w:r w:rsidRPr="6B0B60D5">
        <w:rPr>
          <w:rFonts w:ascii="Times New Roman" w:hAnsi="Times New Roman" w:cs="Times New Roman"/>
          <w:sz w:val="24"/>
          <w:szCs w:val="24"/>
        </w:rPr>
        <w:t xml:space="preserve">Answer one question from </w:t>
      </w:r>
      <w:r w:rsidR="12A0C317" w:rsidRPr="6B0B60D5">
        <w:rPr>
          <w:rFonts w:ascii="Times New Roman" w:hAnsi="Times New Roman" w:cs="Times New Roman"/>
          <w:sz w:val="24"/>
          <w:szCs w:val="24"/>
        </w:rPr>
        <w:t>Section III: Statistics b</w:t>
      </w:r>
      <w:r w:rsidRPr="6B0B60D5">
        <w:rPr>
          <w:rFonts w:ascii="Times New Roman" w:hAnsi="Times New Roman" w:cs="Times New Roman"/>
          <w:sz w:val="24"/>
          <w:szCs w:val="24"/>
        </w:rPr>
        <w:t xml:space="preserve">elow. </w:t>
      </w:r>
      <w:r w:rsidR="12A0C317" w:rsidRPr="6B0B60D5">
        <w:rPr>
          <w:rFonts w:ascii="Times New Roman" w:hAnsi="Times New Roman" w:cs="Times New Roman"/>
          <w:sz w:val="24"/>
          <w:szCs w:val="24"/>
        </w:rPr>
        <w:t xml:space="preserve">Then select one article from the options provided in Section IV: Data Interpretation and answer the question </w:t>
      </w:r>
      <w:r w:rsidR="70B10E06" w:rsidRPr="6B0B60D5">
        <w:rPr>
          <w:rFonts w:ascii="Times New Roman" w:hAnsi="Times New Roman" w:cs="Times New Roman"/>
          <w:sz w:val="24"/>
          <w:szCs w:val="24"/>
        </w:rPr>
        <w:t xml:space="preserve">accordingly. </w:t>
      </w:r>
      <w:r w:rsidRPr="6B0B60D5">
        <w:rPr>
          <w:rFonts w:ascii="Times New Roman" w:hAnsi="Times New Roman" w:cs="Times New Roman"/>
          <w:sz w:val="24"/>
          <w:szCs w:val="24"/>
        </w:rPr>
        <w:t>Please notify the proctor when you</w:t>
      </w:r>
      <w:r w:rsidR="70B10E06" w:rsidRPr="6B0B60D5">
        <w:rPr>
          <w:rFonts w:ascii="Times New Roman" w:hAnsi="Times New Roman" w:cs="Times New Roman"/>
          <w:sz w:val="24"/>
          <w:szCs w:val="24"/>
        </w:rPr>
        <w:t xml:space="preserve"> </w:t>
      </w:r>
      <w:r w:rsidRPr="6B0B60D5">
        <w:rPr>
          <w:rFonts w:ascii="Times New Roman" w:hAnsi="Times New Roman" w:cs="Times New Roman"/>
          <w:sz w:val="24"/>
          <w:szCs w:val="24"/>
        </w:rPr>
        <w:t>are finished. Please note: Once a student takes possession of the examination at the start of the</w:t>
      </w:r>
      <w:r w:rsidR="70B10E06" w:rsidRPr="6B0B60D5">
        <w:rPr>
          <w:rFonts w:ascii="Times New Roman" w:hAnsi="Times New Roman" w:cs="Times New Roman"/>
          <w:sz w:val="24"/>
          <w:szCs w:val="24"/>
        </w:rPr>
        <w:t xml:space="preserve"> </w:t>
      </w:r>
      <w:r w:rsidRPr="6B0B60D5">
        <w:rPr>
          <w:rFonts w:ascii="Times New Roman" w:hAnsi="Times New Roman" w:cs="Times New Roman"/>
          <w:sz w:val="24"/>
          <w:szCs w:val="24"/>
        </w:rPr>
        <w:t>exam period, this constitutes an attempt at taking the exam, regardless of whether the student</w:t>
      </w:r>
      <w:r w:rsidR="70B10E06" w:rsidRPr="6B0B60D5">
        <w:rPr>
          <w:rFonts w:ascii="Times New Roman" w:hAnsi="Times New Roman" w:cs="Times New Roman"/>
          <w:sz w:val="24"/>
          <w:szCs w:val="24"/>
        </w:rPr>
        <w:t xml:space="preserve"> </w:t>
      </w:r>
      <w:r w:rsidRPr="6B0B60D5">
        <w:rPr>
          <w:rFonts w:ascii="Times New Roman" w:hAnsi="Times New Roman" w:cs="Times New Roman"/>
          <w:sz w:val="24"/>
          <w:szCs w:val="24"/>
        </w:rPr>
        <w:t>completes the exam, hands in any answers, or remains for the full exam period.</w:t>
      </w:r>
    </w:p>
    <w:p w14:paraId="5704CAE3" w14:textId="77777777" w:rsidR="00C92D20" w:rsidRDefault="00C92D20" w:rsidP="00C92D20">
      <w:pPr>
        <w:spacing w:after="0" w:line="240" w:lineRule="auto"/>
        <w:contextualSpacing/>
      </w:pPr>
    </w:p>
    <w:p w14:paraId="20120321" w14:textId="62A3BF20" w:rsidR="6B0B60D5" w:rsidRDefault="6B0B60D5" w:rsidP="6B0B60D5">
      <w:pPr>
        <w:spacing w:after="0" w:line="240" w:lineRule="auto"/>
        <w:contextualSpacing/>
      </w:pPr>
    </w:p>
    <w:p w14:paraId="23783F81" w14:textId="62FDEFC4" w:rsidR="00C92D20" w:rsidRDefault="00C92D20" w:rsidP="00C92D20">
      <w:pPr>
        <w:pStyle w:val="ListParagraph"/>
        <w:numPr>
          <w:ilvl w:val="0"/>
          <w:numId w:val="1"/>
        </w:numPr>
        <w:ind w:left="720"/>
        <w:rPr>
          <w:rFonts w:cs="Times New Roman"/>
          <w:b/>
          <w:bCs/>
          <w:szCs w:val="24"/>
        </w:rPr>
      </w:pPr>
      <w:r>
        <w:rPr>
          <w:rFonts w:cs="Times New Roman"/>
          <w:b/>
          <w:bCs/>
          <w:szCs w:val="24"/>
        </w:rPr>
        <w:t>STATISTICS</w:t>
      </w:r>
    </w:p>
    <w:p w14:paraId="42E41BDA" w14:textId="77777777" w:rsidR="0018253E" w:rsidRPr="0018253E" w:rsidRDefault="0018253E" w:rsidP="0018253E">
      <w:pPr>
        <w:pStyle w:val="ListParagraph"/>
        <w:rPr>
          <w:rFonts w:cs="Times New Roman"/>
          <w:b/>
          <w:bCs/>
          <w:szCs w:val="24"/>
        </w:rPr>
      </w:pPr>
    </w:p>
    <w:p w14:paraId="790570B9" w14:textId="77777777" w:rsidR="003C3C43" w:rsidRPr="00685725" w:rsidRDefault="003C3C43" w:rsidP="003C3C43">
      <w:pPr>
        <w:pStyle w:val="ListParagraph"/>
        <w:widowControl w:val="0"/>
        <w:numPr>
          <w:ilvl w:val="0"/>
          <w:numId w:val="5"/>
        </w:numPr>
        <w:shd w:val="clear" w:color="auto" w:fill="FFFFFF" w:themeFill="background1"/>
        <w:rPr>
          <w:rFonts w:eastAsia="Times New Roman" w:cs="Times New Roman"/>
          <w:color w:val="000000" w:themeColor="text1"/>
        </w:rPr>
      </w:pPr>
      <w:r w:rsidRPr="00685725">
        <w:rPr>
          <w:rFonts w:eastAsia="Times New Roman" w:cs="Times New Roman"/>
          <w:color w:val="000000" w:themeColor="text1"/>
        </w:rPr>
        <w:t>Despite its apparent simplicity, the proper use of OLS regression requires careful attention to both its theoretical assumptions and its empirical implications. Discuss its assumptions and assess its usefulness for theory testing and causal inference.</w:t>
      </w:r>
    </w:p>
    <w:p w14:paraId="7EF430EA" w14:textId="77777777" w:rsidR="003C3C43" w:rsidRDefault="003C3C43" w:rsidP="003C3C43">
      <w:pPr>
        <w:pStyle w:val="ListParagraph"/>
        <w:rPr>
          <w:rFonts w:eastAsia="Times New Roman" w:cs="Times New Roman"/>
          <w:color w:val="000000" w:themeColor="text1"/>
          <w:szCs w:val="24"/>
        </w:rPr>
      </w:pPr>
    </w:p>
    <w:p w14:paraId="57AC20B3" w14:textId="701C2FD9" w:rsidR="7E7E98B4" w:rsidRDefault="00DF1B1A" w:rsidP="6B0B60D5">
      <w:pPr>
        <w:pStyle w:val="ListParagraph"/>
        <w:numPr>
          <w:ilvl w:val="0"/>
          <w:numId w:val="5"/>
        </w:numPr>
        <w:rPr>
          <w:rFonts w:eastAsia="Times New Roman" w:cs="Times New Roman"/>
          <w:color w:val="000000" w:themeColor="text1"/>
          <w:szCs w:val="24"/>
        </w:rPr>
      </w:pPr>
      <w:r w:rsidRPr="00685725">
        <w:rPr>
          <w:rFonts w:eastAsia="Times New Roman" w:cs="Times New Roman"/>
          <w:color w:val="000000" w:themeColor="text1"/>
        </w:rPr>
        <w:t>Interaction analyses using product terms can yield different substantive results than analyses of the same interactions using split sample designs. Explain both approaches to testing moderation, and illustrate your explanations through an example that could fit either method. Explain why results may vary between approaches.</w:t>
      </w:r>
    </w:p>
    <w:p w14:paraId="22EECCF3" w14:textId="4896AB76" w:rsidR="6B0B60D5" w:rsidRDefault="6B0B60D5" w:rsidP="6B0B60D5">
      <w:pPr>
        <w:rPr>
          <w:rFonts w:ascii="Times New Roman" w:eastAsia="Times New Roman" w:hAnsi="Times New Roman" w:cs="Times New Roman"/>
          <w:color w:val="000000" w:themeColor="text1"/>
          <w:sz w:val="24"/>
          <w:szCs w:val="24"/>
        </w:rPr>
      </w:pPr>
    </w:p>
    <w:p w14:paraId="1681CFDE" w14:textId="77777777" w:rsidR="0018253E" w:rsidRDefault="0018253E" w:rsidP="6B0B60D5">
      <w:pPr>
        <w:rPr>
          <w:rFonts w:cs="Times New Roman"/>
        </w:rPr>
      </w:pPr>
    </w:p>
    <w:p w14:paraId="035DDFB4" w14:textId="766A72AA" w:rsidR="0018253E" w:rsidRPr="00BB4E68" w:rsidRDefault="0018253E" w:rsidP="0018253E">
      <w:pPr>
        <w:pStyle w:val="ListParagraph"/>
        <w:numPr>
          <w:ilvl w:val="0"/>
          <w:numId w:val="1"/>
        </w:numPr>
        <w:ind w:left="720"/>
        <w:rPr>
          <w:rFonts w:cs="Times New Roman"/>
          <w:b/>
          <w:szCs w:val="24"/>
        </w:rPr>
      </w:pPr>
      <w:r w:rsidRPr="00BB4E68">
        <w:rPr>
          <w:rFonts w:cs="Times New Roman"/>
          <w:b/>
          <w:szCs w:val="24"/>
        </w:rPr>
        <w:t>DATA INTERPRETATION</w:t>
      </w:r>
    </w:p>
    <w:p w14:paraId="423F67E2" w14:textId="77777777" w:rsidR="000D20CD" w:rsidRPr="00BB4E68" w:rsidRDefault="000D20CD" w:rsidP="000D20CD">
      <w:pPr>
        <w:widowControl w:val="0"/>
        <w:spacing w:after="0"/>
        <w:ind w:left="720"/>
        <w:rPr>
          <w:rFonts w:ascii="Times New Roman" w:hAnsi="Times New Roman" w:cs="Times New Roman"/>
          <w:sz w:val="24"/>
          <w:szCs w:val="24"/>
        </w:rPr>
      </w:pPr>
    </w:p>
    <w:p w14:paraId="1D59B15A" w14:textId="2E0CF5D3" w:rsidR="000D20CD" w:rsidRPr="00BB4E68" w:rsidRDefault="000D20CD" w:rsidP="000D20CD">
      <w:pPr>
        <w:widowControl w:val="0"/>
        <w:spacing w:after="0"/>
        <w:ind w:left="720"/>
        <w:rPr>
          <w:rFonts w:ascii="Times New Roman" w:hAnsi="Times New Roman" w:cs="Times New Roman"/>
          <w:sz w:val="24"/>
          <w:szCs w:val="24"/>
        </w:rPr>
      </w:pPr>
      <w:r w:rsidRPr="00BB4E68">
        <w:rPr>
          <w:rFonts w:ascii="Times New Roman" w:hAnsi="Times New Roman" w:cs="Times New Roman"/>
          <w:sz w:val="24"/>
          <w:szCs w:val="24"/>
        </w:rPr>
        <w:t xml:space="preserve">Articles to Choose from: </w:t>
      </w:r>
    </w:p>
    <w:p w14:paraId="14F5899D" w14:textId="5899F94A" w:rsidR="000D20CD" w:rsidRPr="00BB4E68" w:rsidRDefault="000D20CD" w:rsidP="000D20CD">
      <w:pPr>
        <w:widowControl w:val="0"/>
        <w:spacing w:after="0"/>
        <w:ind w:left="720"/>
        <w:rPr>
          <w:rFonts w:ascii="Times New Roman" w:hAnsi="Times New Roman" w:cs="Times New Roman"/>
          <w:sz w:val="24"/>
          <w:szCs w:val="24"/>
        </w:rPr>
      </w:pPr>
      <w:r w:rsidRPr="00BB4E68">
        <w:rPr>
          <w:rFonts w:ascii="Times New Roman" w:hAnsi="Times New Roman" w:cs="Times New Roman"/>
          <w:sz w:val="24"/>
          <w:szCs w:val="24"/>
        </w:rPr>
        <w:tab/>
      </w:r>
      <w:r w:rsidR="000C5EB0">
        <w:rPr>
          <w:rFonts w:ascii="Times New Roman" w:hAnsi="Times New Roman" w:cs="Times New Roman"/>
          <w:sz w:val="24"/>
          <w:szCs w:val="24"/>
        </w:rPr>
        <w:t xml:space="preserve">Duxbury, Frizzell, </w:t>
      </w:r>
      <w:r w:rsidR="0B8A7C65" w:rsidRPr="6B0B60D5">
        <w:rPr>
          <w:rFonts w:ascii="Times New Roman" w:hAnsi="Times New Roman" w:cs="Times New Roman"/>
          <w:sz w:val="24"/>
          <w:szCs w:val="24"/>
        </w:rPr>
        <w:t xml:space="preserve">&amp; </w:t>
      </w:r>
      <w:r w:rsidR="000C5EB0">
        <w:rPr>
          <w:rFonts w:ascii="Times New Roman" w:hAnsi="Times New Roman" w:cs="Times New Roman"/>
          <w:sz w:val="24"/>
          <w:szCs w:val="24"/>
        </w:rPr>
        <w:t>Lindsay</w:t>
      </w:r>
      <w:r w:rsidR="00686DE2">
        <w:rPr>
          <w:rFonts w:ascii="Times New Roman" w:hAnsi="Times New Roman" w:cs="Times New Roman"/>
          <w:sz w:val="24"/>
          <w:szCs w:val="24"/>
        </w:rPr>
        <w:t xml:space="preserve"> </w:t>
      </w:r>
      <w:r w:rsidR="0B8A7C65" w:rsidRPr="6B0B60D5">
        <w:rPr>
          <w:rFonts w:ascii="Times New Roman" w:hAnsi="Times New Roman" w:cs="Times New Roman"/>
          <w:sz w:val="24"/>
          <w:szCs w:val="24"/>
        </w:rPr>
        <w:t>(20</w:t>
      </w:r>
      <w:r w:rsidR="00D855D7">
        <w:rPr>
          <w:rFonts w:ascii="Times New Roman" w:hAnsi="Times New Roman" w:cs="Times New Roman"/>
          <w:sz w:val="24"/>
          <w:szCs w:val="24"/>
        </w:rPr>
        <w:t>18</w:t>
      </w:r>
      <w:r w:rsidR="0B8A7C65" w:rsidRPr="6B0B60D5">
        <w:rPr>
          <w:rFonts w:ascii="Times New Roman" w:hAnsi="Times New Roman" w:cs="Times New Roman"/>
          <w:sz w:val="24"/>
          <w:szCs w:val="24"/>
        </w:rPr>
        <w:t>)</w:t>
      </w:r>
    </w:p>
    <w:p w14:paraId="2AACFD31" w14:textId="078A20FC" w:rsidR="000D20CD" w:rsidRPr="00BB4E68" w:rsidRDefault="000D20CD" w:rsidP="000D20CD">
      <w:pPr>
        <w:widowControl w:val="0"/>
        <w:spacing w:after="0"/>
        <w:ind w:left="720"/>
        <w:rPr>
          <w:rFonts w:ascii="Times New Roman" w:hAnsi="Times New Roman" w:cs="Times New Roman"/>
          <w:sz w:val="24"/>
          <w:szCs w:val="24"/>
        </w:rPr>
      </w:pPr>
      <w:r w:rsidRPr="00BB4E68">
        <w:rPr>
          <w:rFonts w:ascii="Times New Roman" w:hAnsi="Times New Roman" w:cs="Times New Roman"/>
          <w:sz w:val="24"/>
          <w:szCs w:val="24"/>
        </w:rPr>
        <w:tab/>
      </w:r>
      <w:r w:rsidR="00D855D7">
        <w:rPr>
          <w:rFonts w:ascii="Times New Roman" w:hAnsi="Times New Roman" w:cs="Times New Roman"/>
          <w:sz w:val="24"/>
          <w:szCs w:val="24"/>
        </w:rPr>
        <w:t xml:space="preserve">Yap, Brezina, </w:t>
      </w:r>
      <w:r w:rsidR="00686DE2">
        <w:rPr>
          <w:rFonts w:ascii="Times New Roman" w:hAnsi="Times New Roman" w:cs="Times New Roman"/>
          <w:sz w:val="24"/>
          <w:szCs w:val="24"/>
        </w:rPr>
        <w:t>&amp;</w:t>
      </w:r>
      <w:r w:rsidR="00D855D7">
        <w:rPr>
          <w:rFonts w:ascii="Times New Roman" w:hAnsi="Times New Roman" w:cs="Times New Roman"/>
          <w:sz w:val="24"/>
          <w:szCs w:val="24"/>
        </w:rPr>
        <w:t xml:space="preserve"> Timmer</w:t>
      </w:r>
      <w:r w:rsidR="0B8A7C65" w:rsidRPr="6B0B60D5">
        <w:rPr>
          <w:rFonts w:ascii="Times New Roman" w:hAnsi="Times New Roman" w:cs="Times New Roman"/>
          <w:sz w:val="24"/>
          <w:szCs w:val="24"/>
        </w:rPr>
        <w:t xml:space="preserve"> (202</w:t>
      </w:r>
      <w:r w:rsidR="008F469E">
        <w:rPr>
          <w:rFonts w:ascii="Times New Roman" w:hAnsi="Times New Roman" w:cs="Times New Roman"/>
          <w:sz w:val="24"/>
          <w:szCs w:val="24"/>
        </w:rPr>
        <w:t>4</w:t>
      </w:r>
      <w:r w:rsidR="0B8A7C65" w:rsidRPr="6B0B60D5">
        <w:rPr>
          <w:rFonts w:ascii="Times New Roman" w:hAnsi="Times New Roman" w:cs="Times New Roman"/>
          <w:sz w:val="24"/>
          <w:szCs w:val="24"/>
        </w:rPr>
        <w:t>)</w:t>
      </w:r>
    </w:p>
    <w:p w14:paraId="797C970C" w14:textId="77777777" w:rsidR="000D20CD" w:rsidRPr="00BB4E68" w:rsidRDefault="000D20CD" w:rsidP="000D20CD">
      <w:pPr>
        <w:widowControl w:val="0"/>
        <w:spacing w:after="0"/>
        <w:ind w:left="720"/>
        <w:rPr>
          <w:rFonts w:ascii="Times New Roman" w:hAnsi="Times New Roman" w:cs="Times New Roman"/>
          <w:sz w:val="24"/>
          <w:szCs w:val="24"/>
        </w:rPr>
      </w:pPr>
    </w:p>
    <w:p w14:paraId="228AA297" w14:textId="7D475BCA" w:rsidR="000D20CD" w:rsidRPr="007215E6" w:rsidRDefault="4568C21F" w:rsidP="6B0B60D5">
      <w:pPr>
        <w:pStyle w:val="ListParagraph"/>
        <w:widowControl w:val="0"/>
        <w:numPr>
          <w:ilvl w:val="0"/>
          <w:numId w:val="5"/>
        </w:numPr>
        <w:rPr>
          <w:rFonts w:cs="Times New Roman"/>
        </w:rPr>
      </w:pPr>
      <w:r w:rsidRPr="6B0B60D5">
        <w:rPr>
          <w:rFonts w:cs="Times New Roman"/>
        </w:rPr>
        <w:t xml:space="preserve">Interpret the findings of </w:t>
      </w:r>
      <w:r w:rsidR="70B10E06" w:rsidRPr="6B0B60D5">
        <w:rPr>
          <w:rFonts w:cs="Times New Roman"/>
        </w:rPr>
        <w:t>your chosen</w:t>
      </w:r>
      <w:r w:rsidRPr="6B0B60D5">
        <w:rPr>
          <w:rFonts w:cs="Times New Roman"/>
        </w:rPr>
        <w:t xml:space="preserve"> article. This means you should tell what the results mean with respect to the goals of the researchers and what they were trying to find out, just as if you were writing the Results and Discussion/Conclusion sections of the journal article. Do not merely repeat in words what is already shown in numbers in the tables. What conclusions would follow from the results? What problems with the methods might undermine or weaken these conclusions?</w:t>
      </w:r>
    </w:p>
    <w:sectPr w:rsidR="000D20CD" w:rsidRPr="007215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35B34"/>
    <w:multiLevelType w:val="hybridMultilevel"/>
    <w:tmpl w:val="99BC6C56"/>
    <w:lvl w:ilvl="0" w:tplc="E5F462A2">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63569BD"/>
    <w:multiLevelType w:val="hybridMultilevel"/>
    <w:tmpl w:val="3C82975E"/>
    <w:lvl w:ilvl="0" w:tplc="1B202086">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47F283AA">
      <w:start w:val="1"/>
      <w:numFmt w:val="lowerRoman"/>
      <w:lvlText w:val="%3."/>
      <w:lvlJc w:val="right"/>
      <w:pPr>
        <w:ind w:left="2160" w:hanging="180"/>
      </w:pPr>
    </w:lvl>
    <w:lvl w:ilvl="3" w:tplc="9D5E9B16">
      <w:start w:val="1"/>
      <w:numFmt w:val="decimal"/>
      <w:lvlText w:val="%4."/>
      <w:lvlJc w:val="left"/>
      <w:pPr>
        <w:ind w:left="2880" w:hanging="360"/>
      </w:pPr>
    </w:lvl>
    <w:lvl w:ilvl="4" w:tplc="0862EFFC">
      <w:start w:val="1"/>
      <w:numFmt w:val="lowerLetter"/>
      <w:lvlText w:val="%5."/>
      <w:lvlJc w:val="left"/>
      <w:pPr>
        <w:ind w:left="3600" w:hanging="360"/>
      </w:pPr>
    </w:lvl>
    <w:lvl w:ilvl="5" w:tplc="340AEF9E">
      <w:start w:val="1"/>
      <w:numFmt w:val="lowerRoman"/>
      <w:lvlText w:val="%6."/>
      <w:lvlJc w:val="right"/>
      <w:pPr>
        <w:ind w:left="4320" w:hanging="180"/>
      </w:pPr>
    </w:lvl>
    <w:lvl w:ilvl="6" w:tplc="0206D9EA">
      <w:start w:val="1"/>
      <w:numFmt w:val="decimal"/>
      <w:lvlText w:val="%7."/>
      <w:lvlJc w:val="left"/>
      <w:pPr>
        <w:ind w:left="5040" w:hanging="360"/>
      </w:pPr>
    </w:lvl>
    <w:lvl w:ilvl="7" w:tplc="65C0EF78">
      <w:start w:val="1"/>
      <w:numFmt w:val="lowerLetter"/>
      <w:lvlText w:val="%8."/>
      <w:lvlJc w:val="left"/>
      <w:pPr>
        <w:ind w:left="5760" w:hanging="360"/>
      </w:pPr>
    </w:lvl>
    <w:lvl w:ilvl="8" w:tplc="556EF1C4">
      <w:start w:val="1"/>
      <w:numFmt w:val="lowerRoman"/>
      <w:lvlText w:val="%9."/>
      <w:lvlJc w:val="right"/>
      <w:pPr>
        <w:ind w:left="6480" w:hanging="180"/>
      </w:pPr>
    </w:lvl>
  </w:abstractNum>
  <w:abstractNum w:abstractNumId="2" w15:restartNumberingAfterBreak="0">
    <w:nsid w:val="30196B59"/>
    <w:multiLevelType w:val="hybridMultilevel"/>
    <w:tmpl w:val="C37876CC"/>
    <w:lvl w:ilvl="0" w:tplc="D95AD2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DECAAE"/>
    <w:multiLevelType w:val="hybridMultilevel"/>
    <w:tmpl w:val="1B68B412"/>
    <w:lvl w:ilvl="0" w:tplc="5B0433E6">
      <w:start w:val="1"/>
      <w:numFmt w:val="decimal"/>
      <w:lvlText w:val="%1."/>
      <w:lvlJc w:val="left"/>
      <w:pPr>
        <w:ind w:left="720" w:hanging="360"/>
      </w:pPr>
      <w:rPr>
        <w:rFonts w:ascii="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66B2363A">
      <w:start w:val="1"/>
      <w:numFmt w:val="lowerRoman"/>
      <w:lvlText w:val="%3."/>
      <w:lvlJc w:val="right"/>
      <w:pPr>
        <w:ind w:left="2160" w:hanging="180"/>
      </w:pPr>
    </w:lvl>
    <w:lvl w:ilvl="3" w:tplc="D36C8192">
      <w:start w:val="1"/>
      <w:numFmt w:val="decimal"/>
      <w:lvlText w:val="%4."/>
      <w:lvlJc w:val="left"/>
      <w:pPr>
        <w:ind w:left="2880" w:hanging="360"/>
      </w:pPr>
    </w:lvl>
    <w:lvl w:ilvl="4" w:tplc="1CEAA5BA">
      <w:start w:val="1"/>
      <w:numFmt w:val="lowerLetter"/>
      <w:lvlText w:val="%5."/>
      <w:lvlJc w:val="left"/>
      <w:pPr>
        <w:ind w:left="3600" w:hanging="360"/>
      </w:pPr>
    </w:lvl>
    <w:lvl w:ilvl="5" w:tplc="70828852">
      <w:start w:val="1"/>
      <w:numFmt w:val="lowerRoman"/>
      <w:lvlText w:val="%6."/>
      <w:lvlJc w:val="right"/>
      <w:pPr>
        <w:ind w:left="4320" w:hanging="180"/>
      </w:pPr>
    </w:lvl>
    <w:lvl w:ilvl="6" w:tplc="4BC8A164">
      <w:start w:val="1"/>
      <w:numFmt w:val="decimal"/>
      <w:lvlText w:val="%7."/>
      <w:lvlJc w:val="left"/>
      <w:pPr>
        <w:ind w:left="5040" w:hanging="360"/>
      </w:pPr>
    </w:lvl>
    <w:lvl w:ilvl="7" w:tplc="0F56CDBA">
      <w:start w:val="1"/>
      <w:numFmt w:val="lowerLetter"/>
      <w:lvlText w:val="%8."/>
      <w:lvlJc w:val="left"/>
      <w:pPr>
        <w:ind w:left="5760" w:hanging="360"/>
      </w:pPr>
    </w:lvl>
    <w:lvl w:ilvl="8" w:tplc="D76E3642">
      <w:start w:val="1"/>
      <w:numFmt w:val="lowerRoman"/>
      <w:lvlText w:val="%9."/>
      <w:lvlJc w:val="right"/>
      <w:pPr>
        <w:ind w:left="6480" w:hanging="180"/>
      </w:pPr>
    </w:lvl>
  </w:abstractNum>
  <w:abstractNum w:abstractNumId="4" w15:restartNumberingAfterBreak="0">
    <w:nsid w:val="3B8A656D"/>
    <w:multiLevelType w:val="hybridMultilevel"/>
    <w:tmpl w:val="054EBB4E"/>
    <w:lvl w:ilvl="0" w:tplc="05607C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FAD53B"/>
    <w:multiLevelType w:val="hybridMultilevel"/>
    <w:tmpl w:val="D6B8FA9E"/>
    <w:lvl w:ilvl="0" w:tplc="5D063CCC">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5C4E813E">
      <w:start w:val="1"/>
      <w:numFmt w:val="lowerRoman"/>
      <w:lvlText w:val="%3."/>
      <w:lvlJc w:val="right"/>
      <w:pPr>
        <w:ind w:left="2160" w:hanging="180"/>
      </w:pPr>
    </w:lvl>
    <w:lvl w:ilvl="3" w:tplc="B2A88AB8">
      <w:start w:val="1"/>
      <w:numFmt w:val="decimal"/>
      <w:lvlText w:val="%4."/>
      <w:lvlJc w:val="left"/>
      <w:pPr>
        <w:ind w:left="2880" w:hanging="360"/>
      </w:pPr>
    </w:lvl>
    <w:lvl w:ilvl="4" w:tplc="158024BC">
      <w:start w:val="1"/>
      <w:numFmt w:val="lowerLetter"/>
      <w:lvlText w:val="%5."/>
      <w:lvlJc w:val="left"/>
      <w:pPr>
        <w:ind w:left="3600" w:hanging="360"/>
      </w:pPr>
    </w:lvl>
    <w:lvl w:ilvl="5" w:tplc="A97C8FD4">
      <w:start w:val="1"/>
      <w:numFmt w:val="lowerRoman"/>
      <w:lvlText w:val="%6."/>
      <w:lvlJc w:val="right"/>
      <w:pPr>
        <w:ind w:left="4320" w:hanging="180"/>
      </w:pPr>
    </w:lvl>
    <w:lvl w:ilvl="6" w:tplc="486A88DE">
      <w:start w:val="1"/>
      <w:numFmt w:val="decimal"/>
      <w:lvlText w:val="%7."/>
      <w:lvlJc w:val="left"/>
      <w:pPr>
        <w:ind w:left="5040" w:hanging="360"/>
      </w:pPr>
    </w:lvl>
    <w:lvl w:ilvl="7" w:tplc="172EC87C">
      <w:start w:val="1"/>
      <w:numFmt w:val="lowerLetter"/>
      <w:lvlText w:val="%8."/>
      <w:lvlJc w:val="left"/>
      <w:pPr>
        <w:ind w:left="5760" w:hanging="360"/>
      </w:pPr>
    </w:lvl>
    <w:lvl w:ilvl="8" w:tplc="C76ACBEC">
      <w:start w:val="1"/>
      <w:numFmt w:val="lowerRoman"/>
      <w:lvlText w:val="%9."/>
      <w:lvlJc w:val="right"/>
      <w:pPr>
        <w:ind w:left="6480" w:hanging="180"/>
      </w:pPr>
    </w:lvl>
  </w:abstractNum>
  <w:abstractNum w:abstractNumId="6" w15:restartNumberingAfterBreak="0">
    <w:nsid w:val="458C4BAA"/>
    <w:multiLevelType w:val="hybridMultilevel"/>
    <w:tmpl w:val="281E5DA0"/>
    <w:lvl w:ilvl="0" w:tplc="F6F4A09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95158A"/>
    <w:multiLevelType w:val="hybridMultilevel"/>
    <w:tmpl w:val="A9687BEE"/>
    <w:lvl w:ilvl="0" w:tplc="D67867CE">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6621079">
    <w:abstractNumId w:val="0"/>
  </w:num>
  <w:num w:numId="2" w16cid:durableId="444426187">
    <w:abstractNumId w:val="4"/>
  </w:num>
  <w:num w:numId="3" w16cid:durableId="1905098654">
    <w:abstractNumId w:val="2"/>
  </w:num>
  <w:num w:numId="4" w16cid:durableId="285159169">
    <w:abstractNumId w:val="0"/>
  </w:num>
  <w:num w:numId="5" w16cid:durableId="178740132">
    <w:abstractNumId w:val="7"/>
  </w:num>
  <w:num w:numId="6" w16cid:durableId="260718975">
    <w:abstractNumId w:val="6"/>
  </w:num>
  <w:num w:numId="7" w16cid:durableId="1372269529">
    <w:abstractNumId w:val="3"/>
  </w:num>
  <w:num w:numId="8" w16cid:durableId="1233538820">
    <w:abstractNumId w:val="1"/>
  </w:num>
  <w:num w:numId="9" w16cid:durableId="7481142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D20"/>
    <w:rsid w:val="00032FE4"/>
    <w:rsid w:val="000C5EB0"/>
    <w:rsid w:val="000D20CD"/>
    <w:rsid w:val="00115C04"/>
    <w:rsid w:val="0018253E"/>
    <w:rsid w:val="001876D3"/>
    <w:rsid w:val="001932F4"/>
    <w:rsid w:val="00284890"/>
    <w:rsid w:val="00320C6A"/>
    <w:rsid w:val="003870FD"/>
    <w:rsid w:val="003942DC"/>
    <w:rsid w:val="003C3C43"/>
    <w:rsid w:val="00446E21"/>
    <w:rsid w:val="00482902"/>
    <w:rsid w:val="005D746C"/>
    <w:rsid w:val="006036FB"/>
    <w:rsid w:val="00686DE2"/>
    <w:rsid w:val="007215E6"/>
    <w:rsid w:val="0073259F"/>
    <w:rsid w:val="00765C65"/>
    <w:rsid w:val="007C61A2"/>
    <w:rsid w:val="008651C0"/>
    <w:rsid w:val="008F469E"/>
    <w:rsid w:val="00924095"/>
    <w:rsid w:val="0098596C"/>
    <w:rsid w:val="00996BCA"/>
    <w:rsid w:val="00AA29C9"/>
    <w:rsid w:val="00AD0636"/>
    <w:rsid w:val="00B24F78"/>
    <w:rsid w:val="00BA45AA"/>
    <w:rsid w:val="00BB4E68"/>
    <w:rsid w:val="00BF4E71"/>
    <w:rsid w:val="00C92D20"/>
    <w:rsid w:val="00CA76F5"/>
    <w:rsid w:val="00CB7BF2"/>
    <w:rsid w:val="00CE161E"/>
    <w:rsid w:val="00D12006"/>
    <w:rsid w:val="00D21EEF"/>
    <w:rsid w:val="00D31A65"/>
    <w:rsid w:val="00D37EDF"/>
    <w:rsid w:val="00D855D7"/>
    <w:rsid w:val="00DC5545"/>
    <w:rsid w:val="00DF1B1A"/>
    <w:rsid w:val="00E0609F"/>
    <w:rsid w:val="00E226A4"/>
    <w:rsid w:val="00E4604F"/>
    <w:rsid w:val="00F3482A"/>
    <w:rsid w:val="018CB1B7"/>
    <w:rsid w:val="03AF6C6B"/>
    <w:rsid w:val="06A9DCC9"/>
    <w:rsid w:val="07454FCE"/>
    <w:rsid w:val="08D857D6"/>
    <w:rsid w:val="09969F72"/>
    <w:rsid w:val="0B8A7C65"/>
    <w:rsid w:val="0F3AD08E"/>
    <w:rsid w:val="11734982"/>
    <w:rsid w:val="12A0C317"/>
    <w:rsid w:val="146297C0"/>
    <w:rsid w:val="1749B412"/>
    <w:rsid w:val="2FF2F459"/>
    <w:rsid w:val="333EA655"/>
    <w:rsid w:val="386181AD"/>
    <w:rsid w:val="3D3A6ABF"/>
    <w:rsid w:val="411AB441"/>
    <w:rsid w:val="420CB4ED"/>
    <w:rsid w:val="4481BDCC"/>
    <w:rsid w:val="4568C21F"/>
    <w:rsid w:val="469FEC52"/>
    <w:rsid w:val="533D1393"/>
    <w:rsid w:val="5E7C74CB"/>
    <w:rsid w:val="65FD5F6A"/>
    <w:rsid w:val="67647DFF"/>
    <w:rsid w:val="682D27D7"/>
    <w:rsid w:val="6B0B60D5"/>
    <w:rsid w:val="6B64779A"/>
    <w:rsid w:val="70B10E06"/>
    <w:rsid w:val="71565751"/>
    <w:rsid w:val="71904788"/>
    <w:rsid w:val="79510F47"/>
    <w:rsid w:val="7A6F1317"/>
    <w:rsid w:val="7E7E98B4"/>
    <w:rsid w:val="7F490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0051B"/>
  <w15:chartTrackingRefBased/>
  <w15:docId w15:val="{EBB26970-8D13-40DA-B67A-6BF0EE569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D2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2D20"/>
    <w:pPr>
      <w:spacing w:after="0" w:line="240" w:lineRule="auto"/>
      <w:ind w:left="720"/>
      <w:contextualSpacing/>
    </w:pPr>
    <w:rPr>
      <w:rFonts w:ascii="Times New Roman" w:hAnsi="Times New Roman"/>
      <w:sz w:val="24"/>
    </w:rPr>
  </w:style>
  <w:style w:type="paragraph" w:customStyle="1" w:styleId="xmsonormal">
    <w:name w:val="x_msonormal"/>
    <w:basedOn w:val="Normal"/>
    <w:rsid w:val="00996BCA"/>
    <w:pPr>
      <w:spacing w:after="0" w:line="240" w:lineRule="auto"/>
    </w:pPr>
    <w:rPr>
      <w:rFonts w:ascii="Aptos" w:hAnsi="Aptos"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566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Normal.dotm</Template>
  <TotalTime>155</TotalTime>
  <Pages>2</Pages>
  <Words>569</Words>
  <Characters>3298</Characters>
  <Application>Microsoft Office Word</Application>
  <DocSecurity>0</DocSecurity>
  <Lines>74</Lines>
  <Paragraphs>27</Paragraphs>
  <ScaleCrop>false</ScaleCrop>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Copp</dc:creator>
  <cp:keywords/>
  <dc:description/>
  <cp:lastModifiedBy>Brian Stults</cp:lastModifiedBy>
  <cp:revision>38</cp:revision>
  <dcterms:created xsi:type="dcterms:W3CDTF">2025-03-21T17:21:00Z</dcterms:created>
  <dcterms:modified xsi:type="dcterms:W3CDTF">2026-03-26T17:20:00Z</dcterms:modified>
</cp:coreProperties>
</file>